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center"/>
        <w:textAlignment w:val="center"/>
        <w:rPr>
          <w:rFonts w:hint="eastAsia" w:ascii="方正小标宋简体" w:hAnsi="方正小标宋简体" w:eastAsia="方正小标宋简体" w:cs="方正小标宋简体"/>
          <w:bCs/>
          <w:kern w:val="0"/>
          <w:sz w:val="44"/>
          <w:szCs w:val="44"/>
          <w:shd w:val="clear" w:color="auto" w:fill="FFFFFF"/>
        </w:rPr>
      </w:pPr>
      <w:r>
        <w:rPr>
          <w:rFonts w:hint="eastAsia" w:ascii="方正小标宋简体" w:hAnsi="方正小标宋简体" w:eastAsia="方正小标宋简体" w:cs="方正小标宋简体"/>
          <w:bCs/>
          <w:kern w:val="0"/>
          <w:sz w:val="44"/>
          <w:szCs w:val="44"/>
          <w:shd w:val="clear" w:color="auto" w:fill="FFFFFF"/>
        </w:rPr>
        <w:t>华南理工大学广州学院</w:t>
      </w:r>
    </w:p>
    <w:p>
      <w:pPr>
        <w:widowControl/>
        <w:shd w:val="clear" w:color="auto" w:fill="FFFFFF"/>
        <w:spacing w:line="360" w:lineRule="auto"/>
        <w:jc w:val="center"/>
        <w:textAlignment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kern w:val="0"/>
          <w:sz w:val="44"/>
          <w:szCs w:val="44"/>
          <w:shd w:val="clear" w:color="auto" w:fill="FFFFFF"/>
        </w:rPr>
        <w:t>产业学院管理与实施办法（试行）</w:t>
      </w:r>
    </w:p>
    <w:p>
      <w:pPr>
        <w:widowControl/>
        <w:shd w:val="clear" w:color="auto" w:fill="FFFFFF"/>
        <w:spacing w:line="600" w:lineRule="exact"/>
        <w:ind w:firstLine="640" w:firstLineChars="20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pPr>
        <w:widowControl/>
        <w:shd w:val="clear" w:color="auto" w:fill="FFFFFF"/>
        <w:spacing w:line="600" w:lineRule="exact"/>
        <w:ind w:firstLine="643" w:firstLineChars="200"/>
        <w:rPr>
          <w:rFonts w:hint="eastAsia" w:ascii="仿宋" w:hAnsi="仿宋" w:eastAsia="仿宋" w:cs="Times New Roman"/>
          <w:sz w:val="32"/>
          <w:szCs w:val="32"/>
          <w:lang w:val="en-US" w:eastAsia="zh-CN"/>
        </w:rPr>
      </w:pPr>
      <w:r>
        <w:rPr>
          <w:rFonts w:hint="eastAsia" w:ascii="仿宋" w:hAnsi="仿宋" w:eastAsia="仿宋" w:cs="Times New Roman"/>
          <w:b/>
          <w:bCs/>
          <w:sz w:val="32"/>
          <w:szCs w:val="32"/>
          <w:lang w:val="en-US" w:eastAsia="zh-CN"/>
        </w:rPr>
        <w:t>第一条</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为进一步推进</w:t>
      </w:r>
      <w:r>
        <w:rPr>
          <w:rFonts w:hint="eastAsia" w:ascii="仿宋" w:hAnsi="仿宋" w:eastAsia="仿宋" w:cs="Times New Roman"/>
          <w:sz w:val="32"/>
          <w:szCs w:val="32"/>
          <w:lang w:val="en-US" w:eastAsia="zh-CN"/>
        </w:rPr>
        <w:t>产教融合、校企合作</w:t>
      </w:r>
      <w:r>
        <w:rPr>
          <w:rFonts w:hint="eastAsia" w:ascii="仿宋" w:hAnsi="仿宋" w:eastAsia="仿宋" w:cs="Times New Roman"/>
          <w:sz w:val="32"/>
          <w:szCs w:val="32"/>
        </w:rPr>
        <w:t>，提升学校服务区域经济社会发展的能力，推动学校应用型转变向纵深发展，</w:t>
      </w:r>
      <w:r>
        <w:rPr>
          <w:rFonts w:hint="eastAsia" w:ascii="仿宋" w:hAnsi="仿宋" w:eastAsia="仿宋" w:cs="Times New Roman"/>
          <w:sz w:val="32"/>
          <w:szCs w:val="32"/>
          <w:lang w:val="en-US" w:eastAsia="zh-CN"/>
        </w:rPr>
        <w:t>学校特制定本管理办法。</w:t>
      </w:r>
    </w:p>
    <w:p>
      <w:pPr>
        <w:widowControl/>
        <w:shd w:val="clear" w:color="auto" w:fill="FFFFFF"/>
        <w:spacing w:line="600" w:lineRule="exact"/>
        <w:ind w:firstLine="643" w:firstLineChars="200"/>
        <w:rPr>
          <w:rFonts w:hint="eastAsia" w:ascii="仿宋" w:hAnsi="仿宋" w:eastAsia="仿宋" w:cs="Times New Roman"/>
          <w:sz w:val="32"/>
          <w:szCs w:val="32"/>
          <w:lang w:val="en-US" w:eastAsia="zh-CN"/>
        </w:rPr>
      </w:pPr>
      <w:r>
        <w:rPr>
          <w:rFonts w:hint="eastAsia" w:ascii="仿宋" w:hAnsi="仿宋" w:eastAsia="仿宋" w:cs="Times New Roman"/>
          <w:b/>
          <w:bCs/>
          <w:sz w:val="32"/>
          <w:szCs w:val="32"/>
          <w:lang w:val="en-US" w:eastAsia="zh-CN"/>
        </w:rPr>
        <w:t>第二条</w:t>
      </w:r>
      <w:r>
        <w:rPr>
          <w:rFonts w:hint="eastAsia" w:ascii="仿宋" w:hAnsi="仿宋" w:eastAsia="仿宋" w:cs="Times New Roman"/>
          <w:sz w:val="32"/>
          <w:szCs w:val="32"/>
          <w:lang w:val="en-US" w:eastAsia="zh-CN"/>
        </w:rPr>
        <w:t xml:space="preserve"> 通过“专业学院+产业学院”多元化办学模式，主动对接广东省和粤港澳大湾区支柱产业、新兴产业和特色产业链，服务地方产业结构调整和转型升级需要。构建提高专业人才培养质量的协同育人机制，助推区域产业转型升级，培养具有较强行业背景知识、工程实践能力、胜任行业发展需求的高素质应用型人才。</w:t>
      </w:r>
    </w:p>
    <w:p>
      <w:pPr>
        <w:widowControl/>
        <w:shd w:val="clear" w:color="auto" w:fill="FFFFFF"/>
        <w:spacing w:line="600" w:lineRule="exact"/>
        <w:ind w:firstLine="643" w:firstLineChars="200"/>
        <w:rPr>
          <w:rFonts w:hint="eastAsia" w:ascii="仿宋" w:hAnsi="仿宋" w:eastAsia="仿宋" w:cs="Times New Roman"/>
          <w:sz w:val="32"/>
          <w:szCs w:val="32"/>
          <w:lang w:val="en-US" w:eastAsia="zh-CN"/>
        </w:rPr>
      </w:pPr>
      <w:r>
        <w:rPr>
          <w:rFonts w:hint="eastAsia" w:ascii="仿宋" w:hAnsi="仿宋" w:eastAsia="仿宋" w:cs="Times New Roman"/>
          <w:b/>
          <w:bCs/>
          <w:sz w:val="32"/>
          <w:szCs w:val="32"/>
          <w:lang w:val="en-US" w:eastAsia="zh-CN"/>
        </w:rPr>
        <w:t>第三条</w:t>
      </w:r>
      <w:r>
        <w:rPr>
          <w:rFonts w:hint="eastAsia" w:ascii="仿宋" w:hAnsi="仿宋" w:eastAsia="仿宋" w:cs="Times New Roman"/>
          <w:sz w:val="32"/>
          <w:szCs w:val="32"/>
          <w:lang w:val="en-US" w:eastAsia="zh-CN"/>
        </w:rPr>
        <w:t xml:space="preserve"> 产业学院是学校推进产教融合、校企合作的新模式，是培养应用型人才的重要方式，是提高学校办学实力的重要途径。其有利于主动对接地方经济社会发展需要和企业技术创新要求，把握行业人才需求方向，充分利用地方资源，发挥自身优势，凝练办学特色，深化产教融合、校企合作、协同育人，增强学生的就业创业能力。</w:t>
      </w:r>
    </w:p>
    <w:p>
      <w:pPr>
        <w:widowControl/>
        <w:shd w:val="clear" w:color="auto" w:fill="FFFFFF"/>
        <w:spacing w:line="600" w:lineRule="exact"/>
        <w:ind w:firstLine="643" w:firstLineChars="200"/>
        <w:rPr>
          <w:rFonts w:hint="eastAsia" w:ascii="仿宋" w:hAnsi="仿宋" w:eastAsia="仿宋" w:cs="Times New Roman"/>
          <w:sz w:val="32"/>
          <w:szCs w:val="32"/>
          <w:lang w:val="en-US" w:eastAsia="zh-CN"/>
        </w:rPr>
      </w:pPr>
      <w:r>
        <w:rPr>
          <w:rFonts w:hint="eastAsia" w:ascii="仿宋" w:hAnsi="仿宋" w:eastAsia="仿宋" w:cs="Times New Roman"/>
          <w:b/>
          <w:bCs/>
          <w:sz w:val="32"/>
          <w:szCs w:val="32"/>
          <w:lang w:val="en-US" w:eastAsia="zh-CN"/>
        </w:rPr>
        <w:t>第四条</w:t>
      </w:r>
      <w:r>
        <w:rPr>
          <w:rFonts w:hint="eastAsia" w:ascii="仿宋" w:hAnsi="仿宋" w:eastAsia="仿宋" w:cs="Times New Roman"/>
          <w:sz w:val="32"/>
          <w:szCs w:val="32"/>
          <w:lang w:val="en-US" w:eastAsia="zh-CN"/>
        </w:rPr>
        <w:t xml:space="preserve"> 产业学院以企业需求为目标，为企业服务是学院的指导思想，着力打造共商、共建、共享的责任共同体，深入推进产学合作、产教融合、科教协同。通过校企联合制定培养目标和培养方案、共同建设课程与开发教程、共建实验室和实训实习基地、合作培养培训师资、合作开展研究等，鼓励行业企业参与到教育教学各个环节中，促进人才培养与产业需求紧密结合。</w:t>
      </w:r>
    </w:p>
    <w:p>
      <w:pPr>
        <w:widowControl/>
        <w:shd w:val="clear" w:color="auto" w:fill="FFFFFF"/>
        <w:spacing w:line="600" w:lineRule="exact"/>
        <w:ind w:firstLine="640" w:firstLineChars="200"/>
        <w:rPr>
          <w:rFonts w:hint="eastAsia" w:ascii="仿宋" w:hAnsi="仿宋" w:eastAsia="仿宋" w:cs="Times New Roman"/>
          <w:sz w:val="32"/>
          <w:szCs w:val="32"/>
          <w:lang w:val="en-US" w:eastAsia="zh-CN"/>
        </w:rPr>
      </w:pPr>
    </w:p>
    <w:p>
      <w:pPr>
        <w:widowControl/>
        <w:shd w:val="clear" w:color="auto" w:fill="FFFFFF"/>
        <w:spacing w:line="600" w:lineRule="exact"/>
        <w:ind w:firstLine="640" w:firstLineChars="20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组织机构与职责</w:t>
      </w:r>
    </w:p>
    <w:p>
      <w:pPr>
        <w:widowControl/>
        <w:shd w:val="clear" w:color="auto" w:fill="FFFFFF"/>
        <w:spacing w:line="600" w:lineRule="exact"/>
        <w:ind w:firstLine="643" w:firstLineChars="200"/>
        <w:rPr>
          <w:rFonts w:hint="eastAsia" w:ascii="仿宋" w:hAnsi="仿宋" w:eastAsia="仿宋" w:cs="Times New Roman"/>
          <w:sz w:val="32"/>
          <w:szCs w:val="32"/>
          <w:lang w:val="en-US" w:eastAsia="zh-CN"/>
        </w:rPr>
      </w:pPr>
      <w:r>
        <w:rPr>
          <w:rFonts w:hint="eastAsia" w:ascii="仿宋" w:hAnsi="仿宋" w:eastAsia="仿宋" w:cs="Times New Roman"/>
          <w:b/>
          <w:bCs/>
          <w:sz w:val="32"/>
          <w:szCs w:val="32"/>
          <w:lang w:val="en-US" w:eastAsia="zh-CN"/>
        </w:rPr>
        <w:t>第五条</w:t>
      </w:r>
      <w:r>
        <w:rPr>
          <w:rFonts w:hint="eastAsia" w:ascii="仿宋" w:hAnsi="仿宋" w:eastAsia="仿宋" w:cs="Times New Roman"/>
          <w:sz w:val="32"/>
          <w:szCs w:val="32"/>
          <w:lang w:val="en-US" w:eastAsia="zh-CN"/>
        </w:rPr>
        <w:t xml:space="preserve"> 成立由组建产业学院的校企双方（或学校、企业、行业、政府等多方）领导和相关职能部门负责人共同组成的领导小组，每年定期召开会议，研究协调合作过程中的重大事项和问题。领导小组下设办公室，挂靠在双方的职能部门，负责对产业学院办学中有关专业设置、专业群和专业建设、培养方案制订、课程建设、“双师双能型”教师队伍建设、行业企业专兼职教师选派、校内外实验实习实训基地建设等重大问题进行审议、决策、指导、咨询、协调，及时梳理需要双方领导研究的事项并报领导小组研究。</w:t>
      </w:r>
    </w:p>
    <w:p>
      <w:pPr>
        <w:widowControl/>
        <w:shd w:val="clear" w:color="auto" w:fill="FFFFFF"/>
        <w:spacing w:line="600" w:lineRule="exact"/>
        <w:ind w:firstLine="643" w:firstLineChars="200"/>
        <w:rPr>
          <w:rFonts w:hint="eastAsia" w:ascii="仿宋" w:hAnsi="仿宋" w:eastAsia="仿宋" w:cs="Times New Roman"/>
          <w:sz w:val="32"/>
          <w:szCs w:val="32"/>
          <w:lang w:val="en-US" w:eastAsia="zh-CN"/>
        </w:rPr>
      </w:pPr>
      <w:r>
        <w:rPr>
          <w:rFonts w:hint="eastAsia" w:ascii="仿宋" w:hAnsi="仿宋" w:eastAsia="仿宋" w:cs="Times New Roman"/>
          <w:b/>
          <w:bCs/>
          <w:sz w:val="32"/>
          <w:szCs w:val="32"/>
          <w:lang w:val="en-US" w:eastAsia="zh-CN"/>
        </w:rPr>
        <w:t>第六条</w:t>
      </w:r>
      <w:r>
        <w:rPr>
          <w:rFonts w:hint="eastAsia" w:ascii="仿宋" w:hAnsi="仿宋" w:eastAsia="仿宋" w:cs="Times New Roman"/>
          <w:sz w:val="32"/>
          <w:szCs w:val="32"/>
          <w:lang w:val="en-US" w:eastAsia="zh-CN"/>
        </w:rPr>
        <w:t xml:space="preserve"> 产业学院设院长1名，常务副院长1名，副院长若干名，其中至少一名副院长由企业方人员担任。产业学院下设综合办公室，负责制定相关的管理细则，做好产业学院的日常管理、宣传和联络。</w:t>
      </w:r>
    </w:p>
    <w:p>
      <w:pPr>
        <w:widowControl/>
        <w:shd w:val="clear" w:color="auto" w:fill="FFFFFF"/>
        <w:spacing w:line="600" w:lineRule="exact"/>
        <w:ind w:firstLine="643" w:firstLineChars="200"/>
        <w:rPr>
          <w:rFonts w:hint="eastAsia" w:ascii="仿宋" w:hAnsi="仿宋" w:eastAsia="仿宋" w:cs="Times New Roman"/>
          <w:sz w:val="32"/>
          <w:szCs w:val="32"/>
          <w:lang w:val="en-US" w:eastAsia="zh-CN"/>
        </w:rPr>
      </w:pPr>
      <w:r>
        <w:rPr>
          <w:rFonts w:hint="eastAsia" w:ascii="仿宋" w:hAnsi="仿宋" w:eastAsia="仿宋" w:cs="Times New Roman"/>
          <w:b/>
          <w:bCs/>
          <w:sz w:val="32"/>
          <w:szCs w:val="32"/>
          <w:lang w:val="en-US" w:eastAsia="zh-CN"/>
        </w:rPr>
        <w:t>第七条</w:t>
      </w:r>
      <w:r>
        <w:rPr>
          <w:rFonts w:hint="eastAsia" w:ascii="仿宋" w:hAnsi="仿宋" w:eastAsia="仿宋" w:cs="Times New Roman"/>
          <w:sz w:val="32"/>
          <w:szCs w:val="32"/>
          <w:lang w:val="en-US" w:eastAsia="zh-CN"/>
        </w:rPr>
        <w:t xml:space="preserve"> 学校成立产业学院管理领导小组，成员由主管教学校领导、教务处、学科与科技处、学生工作处等部门负责人组成，下设“产业学院管理办公室”（以下简称“办公室”)，挂靠教务处，协助各学院开展产业学院的日常管理工作。</w:t>
      </w:r>
    </w:p>
    <w:p>
      <w:pPr>
        <w:widowControl/>
        <w:shd w:val="clear" w:color="auto" w:fill="FFFFFF"/>
        <w:spacing w:line="600" w:lineRule="exact"/>
        <w:ind w:firstLine="643" w:firstLineChars="200"/>
        <w:rPr>
          <w:rFonts w:hint="eastAsia" w:ascii="仿宋" w:hAnsi="仿宋" w:eastAsia="仿宋" w:cs="Times New Roman"/>
          <w:sz w:val="32"/>
          <w:szCs w:val="32"/>
          <w:lang w:val="en-US" w:eastAsia="zh-CN"/>
        </w:rPr>
      </w:pPr>
      <w:r>
        <w:rPr>
          <w:rFonts w:hint="eastAsia" w:ascii="仿宋" w:hAnsi="仿宋" w:eastAsia="仿宋" w:cs="Times New Roman"/>
          <w:b/>
          <w:bCs/>
          <w:sz w:val="32"/>
          <w:szCs w:val="32"/>
          <w:lang w:val="en-US" w:eastAsia="zh-CN"/>
        </w:rPr>
        <w:t>第八条</w:t>
      </w:r>
      <w:r>
        <w:rPr>
          <w:rFonts w:hint="eastAsia" w:ascii="仿宋" w:hAnsi="仿宋" w:eastAsia="仿宋" w:cs="Times New Roman"/>
          <w:sz w:val="32"/>
          <w:szCs w:val="32"/>
          <w:lang w:val="en-US" w:eastAsia="zh-CN"/>
        </w:rPr>
        <w:t xml:space="preserve"> 产业学院管理领导小组职责：</w:t>
      </w:r>
    </w:p>
    <w:p>
      <w:pPr>
        <w:widowControl/>
        <w:shd w:val="clear" w:color="auto" w:fill="FFFFFF"/>
        <w:spacing w:line="60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（一）全面负责、统筹规划产业学院的各项工作，制定产业学院发展规划和管理制度。  </w:t>
      </w:r>
    </w:p>
    <w:p>
      <w:pPr>
        <w:widowControl/>
        <w:shd w:val="clear" w:color="auto" w:fill="FFFFFF"/>
        <w:spacing w:line="60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（二）负责对各学院的产业学院项目进行评估、指导。  </w:t>
      </w:r>
    </w:p>
    <w:p>
      <w:pPr>
        <w:widowControl/>
        <w:shd w:val="clear" w:color="auto" w:fill="FFFFFF"/>
        <w:spacing w:line="60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（三）积极争取国家、省对产业学院项目的优惠政策并组织申报相关项目。  </w:t>
      </w:r>
    </w:p>
    <w:p>
      <w:pPr>
        <w:widowControl/>
        <w:shd w:val="clear" w:color="auto" w:fill="FFFFFF"/>
        <w:spacing w:line="60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（四）制定其它有关产业学院的决策。</w:t>
      </w:r>
    </w:p>
    <w:p>
      <w:pPr>
        <w:widowControl/>
        <w:shd w:val="clear" w:color="auto" w:fill="FFFFFF"/>
        <w:spacing w:line="600" w:lineRule="exact"/>
        <w:ind w:firstLine="643" w:firstLineChars="200"/>
        <w:rPr>
          <w:rFonts w:hint="eastAsia" w:ascii="仿宋" w:hAnsi="仿宋" w:eastAsia="仿宋" w:cs="Times New Roman"/>
          <w:sz w:val="32"/>
          <w:szCs w:val="32"/>
          <w:lang w:val="en-US" w:eastAsia="zh-CN"/>
        </w:rPr>
      </w:pPr>
      <w:r>
        <w:rPr>
          <w:rFonts w:hint="eastAsia" w:ascii="仿宋" w:hAnsi="仿宋" w:eastAsia="仿宋" w:cs="Times New Roman"/>
          <w:b/>
          <w:bCs/>
          <w:sz w:val="32"/>
          <w:szCs w:val="32"/>
          <w:lang w:val="en-US" w:eastAsia="zh-CN"/>
        </w:rPr>
        <w:t>第九条</w:t>
      </w:r>
      <w:r>
        <w:rPr>
          <w:rFonts w:hint="eastAsia" w:ascii="仿宋" w:hAnsi="仿宋" w:eastAsia="仿宋" w:cs="Times New Roman"/>
          <w:sz w:val="32"/>
          <w:szCs w:val="32"/>
          <w:lang w:val="en-US" w:eastAsia="zh-CN"/>
        </w:rPr>
        <w:t xml:space="preserve"> 办公室职责：</w:t>
      </w:r>
    </w:p>
    <w:p>
      <w:pPr>
        <w:widowControl/>
        <w:shd w:val="clear" w:color="auto" w:fill="FFFFFF"/>
        <w:spacing w:line="60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（一）负责学院与企业、社会的联系，拓宽和企业的合作渠道与途径，拓展、提升产业学院的内涵。  </w:t>
      </w:r>
    </w:p>
    <w:p>
      <w:pPr>
        <w:widowControl/>
        <w:shd w:val="clear" w:color="auto" w:fill="FFFFFF"/>
        <w:spacing w:line="60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（二）根据国家科技、教育、经济发展方向和学院应用型人才培养实践需要，负责制定产业学院的工作规划和年度工作计划，统一协调和管理学院产学研用结合工作。  </w:t>
      </w:r>
    </w:p>
    <w:p>
      <w:pPr>
        <w:widowControl/>
        <w:shd w:val="clear" w:color="auto" w:fill="FFFFFF"/>
        <w:spacing w:line="60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（三）在领导小组的指导下，建立健全产业学院的各项管理制度。  </w:t>
      </w:r>
    </w:p>
    <w:p>
      <w:pPr>
        <w:widowControl/>
        <w:shd w:val="clear" w:color="auto" w:fill="FFFFFF"/>
        <w:spacing w:line="60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（四）推进产业学院向深度和广度发展，负责对各产业学院具体实施情况进行考核。  </w:t>
      </w:r>
    </w:p>
    <w:p>
      <w:pPr>
        <w:widowControl/>
        <w:shd w:val="clear" w:color="auto" w:fill="FFFFFF"/>
        <w:spacing w:line="60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（五）做好产业学院质量信息反馈，在校园网上进行动态报道，做好产业学院文件资料的收集、整理和归档工作。  </w:t>
      </w:r>
    </w:p>
    <w:p>
      <w:pPr>
        <w:widowControl/>
        <w:shd w:val="clear" w:color="auto" w:fill="FFFFFF"/>
        <w:spacing w:line="60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（六）负责产业学院的其它事项。</w:t>
      </w:r>
    </w:p>
    <w:p>
      <w:pPr>
        <w:widowControl/>
        <w:shd w:val="clear" w:color="auto" w:fill="FFFFFF"/>
        <w:spacing w:line="600" w:lineRule="exact"/>
        <w:ind w:firstLine="640" w:firstLineChars="200"/>
        <w:rPr>
          <w:rFonts w:hint="eastAsia" w:ascii="仿宋" w:hAnsi="仿宋" w:eastAsia="仿宋" w:cs="Times New Roman"/>
          <w:sz w:val="32"/>
          <w:szCs w:val="32"/>
          <w:lang w:val="en-US" w:eastAsia="zh-CN"/>
        </w:rPr>
      </w:pPr>
    </w:p>
    <w:p>
      <w:pPr>
        <w:widowControl/>
        <w:shd w:val="clear" w:color="auto" w:fill="FFFFFF"/>
        <w:spacing w:line="600" w:lineRule="exact"/>
        <w:ind w:firstLine="640" w:firstLineChars="20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产业学院建立程序</w:t>
      </w:r>
    </w:p>
    <w:p>
      <w:pPr>
        <w:widowControl/>
        <w:shd w:val="clear" w:color="auto" w:fill="FFFFFF"/>
        <w:spacing w:line="600" w:lineRule="exact"/>
        <w:ind w:firstLine="643" w:firstLineChars="200"/>
        <w:rPr>
          <w:rFonts w:hint="eastAsia" w:ascii="仿宋" w:hAnsi="仿宋" w:eastAsia="仿宋" w:cs="Times New Roman"/>
          <w:sz w:val="32"/>
          <w:szCs w:val="32"/>
          <w:lang w:val="en-US" w:eastAsia="zh-CN"/>
        </w:rPr>
      </w:pPr>
      <w:r>
        <w:rPr>
          <w:rFonts w:hint="eastAsia" w:ascii="仿宋" w:hAnsi="仿宋" w:eastAsia="仿宋" w:cs="Times New Roman"/>
          <w:b/>
          <w:bCs/>
          <w:sz w:val="32"/>
          <w:szCs w:val="32"/>
          <w:lang w:val="en-US" w:eastAsia="zh-CN"/>
        </w:rPr>
        <w:t>第十条</w:t>
      </w:r>
      <w:r>
        <w:rPr>
          <w:rFonts w:hint="eastAsia" w:ascii="仿宋" w:hAnsi="仿宋" w:eastAsia="仿宋" w:cs="Times New Roman"/>
          <w:sz w:val="32"/>
          <w:szCs w:val="32"/>
          <w:lang w:val="en-US" w:eastAsia="zh-CN"/>
        </w:rPr>
        <w:t xml:space="preserve"> 学校要求所有工科学院原则上必须组建产业学院，同时鼓励其他学院组建产业学院。</w:t>
      </w:r>
    </w:p>
    <w:p>
      <w:pPr>
        <w:widowControl/>
        <w:shd w:val="clear" w:color="auto" w:fill="FFFFFF"/>
        <w:spacing w:line="600" w:lineRule="exact"/>
        <w:ind w:firstLine="643" w:firstLineChars="200"/>
        <w:rPr>
          <w:rFonts w:hint="eastAsia" w:ascii="仿宋" w:hAnsi="仿宋" w:eastAsia="仿宋" w:cs="Times New Roman"/>
          <w:sz w:val="32"/>
          <w:szCs w:val="32"/>
          <w:lang w:val="en-US" w:eastAsia="zh-CN"/>
        </w:rPr>
      </w:pPr>
      <w:r>
        <w:rPr>
          <w:rFonts w:hint="eastAsia" w:ascii="仿宋" w:hAnsi="仿宋" w:eastAsia="仿宋" w:cs="Times New Roman"/>
          <w:b/>
          <w:bCs/>
          <w:sz w:val="32"/>
          <w:szCs w:val="32"/>
          <w:lang w:val="en-US" w:eastAsia="zh-CN"/>
        </w:rPr>
        <w:t>第十一条</w:t>
      </w:r>
      <w:r>
        <w:rPr>
          <w:rFonts w:hint="eastAsia" w:ascii="仿宋" w:hAnsi="仿宋" w:eastAsia="仿宋" w:cs="Times New Roman"/>
          <w:sz w:val="32"/>
          <w:szCs w:val="32"/>
          <w:lang w:val="en-US" w:eastAsia="zh-CN"/>
        </w:rPr>
        <w:t xml:space="preserve"> 各学院根据学科、专业优势，主动走出去对接相关行业企业，洽谈合作事宜，签订“合作协议”，并挂牌实施。</w:t>
      </w:r>
    </w:p>
    <w:p>
      <w:pPr>
        <w:widowControl/>
        <w:shd w:val="clear" w:color="auto" w:fill="FFFFFF"/>
        <w:spacing w:line="600" w:lineRule="exact"/>
        <w:ind w:firstLine="643" w:firstLineChars="200"/>
        <w:rPr>
          <w:rFonts w:hint="eastAsia" w:ascii="仿宋" w:hAnsi="仿宋" w:eastAsia="仿宋" w:cs="Times New Roman"/>
          <w:sz w:val="32"/>
          <w:szCs w:val="32"/>
          <w:lang w:val="en-US" w:eastAsia="zh-CN"/>
        </w:rPr>
      </w:pPr>
      <w:r>
        <w:rPr>
          <w:rFonts w:hint="eastAsia" w:ascii="仿宋" w:hAnsi="仿宋" w:eastAsia="仿宋" w:cs="Times New Roman"/>
          <w:b/>
          <w:bCs/>
          <w:sz w:val="32"/>
          <w:szCs w:val="32"/>
          <w:lang w:val="en-US" w:eastAsia="zh-CN"/>
        </w:rPr>
        <w:t>第十二条</w:t>
      </w:r>
      <w:r>
        <w:rPr>
          <w:rFonts w:hint="eastAsia" w:ascii="仿宋" w:hAnsi="仿宋" w:eastAsia="仿宋" w:cs="Times New Roman"/>
          <w:sz w:val="32"/>
          <w:szCs w:val="32"/>
          <w:lang w:val="en-US" w:eastAsia="zh-CN"/>
        </w:rPr>
        <w:t xml:space="preserve"> 产业学院合作方要求具备如下特点：</w:t>
      </w:r>
    </w:p>
    <w:p>
      <w:pPr>
        <w:widowControl/>
        <w:shd w:val="clear" w:color="auto" w:fill="FFFFFF"/>
        <w:spacing w:line="60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一）应属国家和地方的支柱产业企业或在行业中处于领先地位的高科技企业，具有持续提供同类产业先进技术信息的能力，提供产学研紧密结合的教学、科研平台，具有可持续发展能力和较好业绩，具有较高的合作诚信度。  </w:t>
      </w:r>
    </w:p>
    <w:p>
      <w:pPr>
        <w:widowControl/>
        <w:shd w:val="clear" w:color="auto" w:fill="FFFFFF"/>
        <w:spacing w:line="60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（二）应符合学院的长远发展规划和发展需求，基本符合学院重点实验室、实训基地的设备仪器的配置条件，合作企业提供的设备、技术、管理等并达到同行业的先进水平。  </w:t>
      </w:r>
    </w:p>
    <w:p>
      <w:pPr>
        <w:widowControl/>
        <w:shd w:val="clear" w:color="auto" w:fill="FFFFFF"/>
        <w:spacing w:line="60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（三）结合学院专业发展，有利于推进学院产、学、研结合工作。</w:t>
      </w:r>
    </w:p>
    <w:p>
      <w:pPr>
        <w:widowControl/>
        <w:shd w:val="clear" w:color="auto" w:fill="FFFFFF"/>
        <w:spacing w:line="600" w:lineRule="exact"/>
        <w:ind w:firstLine="643" w:firstLineChars="200"/>
        <w:rPr>
          <w:rFonts w:hint="eastAsia" w:ascii="仿宋" w:hAnsi="仿宋" w:eastAsia="仿宋" w:cs="Times New Roman"/>
          <w:sz w:val="32"/>
          <w:szCs w:val="32"/>
          <w:lang w:val="en-US" w:eastAsia="zh-CN"/>
        </w:rPr>
      </w:pPr>
      <w:r>
        <w:rPr>
          <w:rFonts w:hint="eastAsia" w:ascii="仿宋" w:hAnsi="仿宋" w:eastAsia="仿宋" w:cs="Times New Roman"/>
          <w:b/>
          <w:bCs/>
          <w:sz w:val="32"/>
          <w:szCs w:val="32"/>
          <w:lang w:val="en-US" w:eastAsia="zh-CN"/>
        </w:rPr>
        <w:t>第十三条</w:t>
      </w:r>
      <w:r>
        <w:rPr>
          <w:rFonts w:hint="eastAsia" w:ascii="仿宋" w:hAnsi="仿宋" w:eastAsia="仿宋" w:cs="Times New Roman"/>
          <w:sz w:val="32"/>
          <w:szCs w:val="32"/>
          <w:lang w:val="en-US" w:eastAsia="zh-CN"/>
        </w:rPr>
        <w:t xml:space="preserve"> 产业学院根据实际情况可以有多种运行模式：第一种模式，产业学院校企双方深度合作，产业学院开设的所有专业紧密对接合作企业及所在行业的产业链；合作企业支持产业学院的办学建设、参与产业学院的办学过程。条件成熟时，以产业学院代替现有的二级学院，并允许合作企业对产业学院依协议进行冠名。第二种模式，产业学院开设的部分专业与合作企业深度合作，校企双方通过共建产业班，进行订单式人才培养，并允许合作企业对产业学院的产业班进行冠名。第三种模式，产业学院主要面向行业和企业，目的是打造产教融合、校企协同育人的平台。</w:t>
      </w:r>
    </w:p>
    <w:p>
      <w:pPr>
        <w:widowControl/>
        <w:shd w:val="clear" w:color="auto" w:fill="FFFFFF"/>
        <w:spacing w:line="600" w:lineRule="exact"/>
        <w:ind w:firstLine="643" w:firstLineChars="200"/>
        <w:rPr>
          <w:rFonts w:hint="eastAsia" w:ascii="仿宋" w:hAnsi="仿宋" w:eastAsia="仿宋" w:cs="Times New Roman"/>
          <w:sz w:val="32"/>
          <w:szCs w:val="32"/>
          <w:lang w:val="en-US" w:eastAsia="zh-CN"/>
        </w:rPr>
      </w:pPr>
      <w:r>
        <w:rPr>
          <w:rFonts w:hint="eastAsia" w:ascii="仿宋" w:hAnsi="仿宋" w:eastAsia="仿宋" w:cs="Times New Roman"/>
          <w:b/>
          <w:bCs/>
          <w:sz w:val="32"/>
          <w:szCs w:val="32"/>
          <w:lang w:val="en-US" w:eastAsia="zh-CN"/>
        </w:rPr>
        <w:t>第十四条</w:t>
      </w:r>
      <w:r>
        <w:rPr>
          <w:rFonts w:hint="eastAsia" w:ascii="仿宋" w:hAnsi="仿宋" w:eastAsia="仿宋" w:cs="Times New Roman"/>
          <w:sz w:val="32"/>
          <w:szCs w:val="32"/>
          <w:lang w:val="en-US" w:eastAsia="zh-CN"/>
        </w:rPr>
        <w:t xml:space="preserve"> 产业学院招生前应与企业签订产业学院合作协议，有独立的人才培养方案，按照“产教融合、专业对接、课程衔接”的思路，与行业企业共同研究制订人才培养方案，实行专业、企业“双元”培养制度，培养方案报教务处审核批准后实施；校企双方共同制订教学计划、课程设置、实训标准,学生的基础课和专业课由学校负责完成，学生的生产实习等在企业完成，毕业后即参加工作实现就业，达到企业</w:t>
      </w:r>
      <w:bookmarkStart w:id="0" w:name="_GoBack"/>
      <w:bookmarkEnd w:id="0"/>
      <w:r>
        <w:rPr>
          <w:rFonts w:hint="eastAsia" w:ascii="仿宋" w:hAnsi="仿宋" w:eastAsia="仿宋" w:cs="Times New Roman"/>
          <w:sz w:val="32"/>
          <w:szCs w:val="32"/>
          <w:lang w:val="en-US" w:eastAsia="zh-CN"/>
        </w:rPr>
        <w:t>人才需求目标。</w:t>
      </w:r>
    </w:p>
    <w:p>
      <w:pPr>
        <w:widowControl/>
        <w:shd w:val="clear" w:color="auto" w:fill="FFFFFF"/>
        <w:spacing w:line="600" w:lineRule="exact"/>
        <w:ind w:firstLine="640" w:firstLineChars="200"/>
        <w:jc w:val="center"/>
        <w:rPr>
          <w:rFonts w:hint="eastAsia" w:ascii="黑体" w:hAnsi="黑体" w:eastAsia="黑体" w:cs="黑体"/>
          <w:sz w:val="32"/>
          <w:szCs w:val="32"/>
          <w:lang w:val="en-US" w:eastAsia="zh-CN"/>
        </w:rPr>
      </w:pPr>
    </w:p>
    <w:p>
      <w:pPr>
        <w:widowControl/>
        <w:shd w:val="clear" w:color="auto" w:fill="FFFFFF"/>
        <w:spacing w:line="600" w:lineRule="exact"/>
        <w:ind w:firstLine="640" w:firstLineChars="20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产业学院的管理及要求</w:t>
      </w:r>
    </w:p>
    <w:p>
      <w:pPr>
        <w:widowControl/>
        <w:shd w:val="clear" w:color="auto" w:fill="FFFFFF"/>
        <w:spacing w:line="600" w:lineRule="exact"/>
        <w:ind w:firstLine="643" w:firstLineChars="200"/>
        <w:rPr>
          <w:rFonts w:hint="eastAsia" w:ascii="仿宋" w:hAnsi="仿宋" w:eastAsia="仿宋" w:cs="Times New Roman"/>
          <w:sz w:val="32"/>
          <w:szCs w:val="32"/>
          <w:lang w:val="en-US" w:eastAsia="zh-CN"/>
        </w:rPr>
      </w:pPr>
      <w:r>
        <w:rPr>
          <w:rFonts w:hint="eastAsia" w:ascii="仿宋" w:hAnsi="仿宋" w:eastAsia="仿宋" w:cs="Times New Roman"/>
          <w:b/>
          <w:bCs/>
          <w:sz w:val="32"/>
          <w:szCs w:val="32"/>
          <w:lang w:val="en-US" w:eastAsia="zh-CN"/>
        </w:rPr>
        <w:t>第十五条</w:t>
      </w:r>
      <w:r>
        <w:rPr>
          <w:rFonts w:hint="eastAsia" w:ascii="仿宋" w:hAnsi="仿宋" w:eastAsia="仿宋" w:cs="Times New Roman"/>
          <w:sz w:val="32"/>
          <w:szCs w:val="32"/>
          <w:lang w:val="en-US" w:eastAsia="zh-CN"/>
        </w:rPr>
        <w:t xml:space="preserve"> 各产业学院由校产业学院管理领导小组统筹协调，实施归口管理。每半年或一年召开一次工作会议，确定未来一段时间工作计划和任务目标，每学期末向办公室报送产业学院工作总结，及时反映产业学院取得的成绩和存在问题，校产业学院管理领导小组将不定期对各产业学院运行情况进行检查。</w:t>
      </w:r>
    </w:p>
    <w:p>
      <w:pPr>
        <w:widowControl/>
        <w:shd w:val="clear" w:color="auto" w:fill="FFFFFF"/>
        <w:spacing w:line="600" w:lineRule="exact"/>
        <w:ind w:firstLine="643" w:firstLineChars="200"/>
        <w:rPr>
          <w:rFonts w:hint="eastAsia" w:ascii="仿宋" w:hAnsi="仿宋" w:eastAsia="仿宋" w:cs="Times New Roman"/>
          <w:sz w:val="32"/>
          <w:szCs w:val="32"/>
          <w:lang w:val="en-US" w:eastAsia="zh-CN"/>
        </w:rPr>
      </w:pPr>
      <w:r>
        <w:rPr>
          <w:rFonts w:hint="eastAsia" w:ascii="仿宋" w:hAnsi="仿宋" w:eastAsia="仿宋" w:cs="Times New Roman"/>
          <w:b/>
          <w:bCs/>
          <w:sz w:val="32"/>
          <w:szCs w:val="32"/>
          <w:lang w:val="en-US" w:eastAsia="zh-CN"/>
        </w:rPr>
        <w:t>第十六条</w:t>
      </w:r>
      <w:r>
        <w:rPr>
          <w:rFonts w:hint="eastAsia" w:ascii="仿宋" w:hAnsi="仿宋" w:eastAsia="仿宋" w:cs="Times New Roman"/>
          <w:sz w:val="32"/>
          <w:szCs w:val="32"/>
          <w:lang w:val="en-US" w:eastAsia="zh-CN"/>
        </w:rPr>
        <w:t xml:space="preserve"> 产业学院学生必须遵守国家的相关法律、法规，遵守产业学院的各项规章制度。</w:t>
      </w:r>
    </w:p>
    <w:p>
      <w:pPr>
        <w:widowControl/>
        <w:shd w:val="clear" w:color="auto" w:fill="FFFFFF"/>
        <w:spacing w:line="600" w:lineRule="exact"/>
        <w:ind w:firstLine="643" w:firstLineChars="200"/>
        <w:rPr>
          <w:rFonts w:hint="eastAsia" w:ascii="仿宋" w:hAnsi="仿宋" w:eastAsia="仿宋" w:cs="Times New Roman"/>
          <w:sz w:val="32"/>
          <w:szCs w:val="32"/>
          <w:lang w:val="en-US" w:eastAsia="zh-CN"/>
        </w:rPr>
      </w:pPr>
      <w:r>
        <w:rPr>
          <w:rFonts w:hint="eastAsia" w:ascii="仿宋" w:hAnsi="仿宋" w:eastAsia="仿宋" w:cs="Times New Roman"/>
          <w:b/>
          <w:bCs/>
          <w:sz w:val="32"/>
          <w:szCs w:val="32"/>
          <w:lang w:val="en-US" w:eastAsia="zh-CN"/>
        </w:rPr>
        <w:t>第十七条</w:t>
      </w:r>
      <w:r>
        <w:rPr>
          <w:rFonts w:hint="eastAsia" w:ascii="仿宋" w:hAnsi="仿宋" w:eastAsia="仿宋" w:cs="Times New Roman"/>
          <w:sz w:val="32"/>
          <w:szCs w:val="32"/>
          <w:lang w:val="en-US" w:eastAsia="zh-CN"/>
        </w:rPr>
        <w:t xml:space="preserve"> 学院负责学生的教育管理责任，安排相关老师、管理人员专门负责，及时了解学生的学习、工作和生活动态。</w:t>
      </w:r>
    </w:p>
    <w:p>
      <w:pPr>
        <w:widowControl/>
        <w:shd w:val="clear" w:color="auto" w:fill="FFFFFF"/>
        <w:spacing w:line="600" w:lineRule="exact"/>
        <w:ind w:firstLine="643" w:firstLineChars="200"/>
        <w:rPr>
          <w:rFonts w:hint="eastAsia" w:ascii="仿宋" w:hAnsi="仿宋" w:eastAsia="仿宋" w:cs="Times New Roman"/>
          <w:sz w:val="32"/>
          <w:szCs w:val="32"/>
          <w:lang w:val="en-US" w:eastAsia="zh-CN"/>
        </w:rPr>
      </w:pPr>
      <w:r>
        <w:rPr>
          <w:rFonts w:hint="eastAsia" w:ascii="仿宋" w:hAnsi="仿宋" w:eastAsia="仿宋" w:cs="Times New Roman"/>
          <w:b/>
          <w:bCs/>
          <w:sz w:val="32"/>
          <w:szCs w:val="32"/>
          <w:lang w:val="en-US" w:eastAsia="zh-CN"/>
        </w:rPr>
        <w:t>第十八条</w:t>
      </w:r>
      <w:r>
        <w:rPr>
          <w:rFonts w:hint="eastAsia" w:ascii="仿宋" w:hAnsi="仿宋" w:eastAsia="仿宋" w:cs="Times New Roman"/>
          <w:sz w:val="32"/>
          <w:szCs w:val="32"/>
          <w:lang w:val="en-US" w:eastAsia="zh-CN"/>
        </w:rPr>
        <w:t> 学院负责教学管理工作，把高校课堂搬进企业，让学生尽早了解行业经验、业务标准、生产工艺、经营管理等，实施学校、企业双导师制，按照人才培养方案不折不扣完成教学任务，确保人才培养质量。</w:t>
      </w:r>
    </w:p>
    <w:p>
      <w:pPr>
        <w:widowControl/>
        <w:shd w:val="clear" w:color="auto" w:fill="FFFFFF"/>
        <w:spacing w:line="600" w:lineRule="exact"/>
        <w:ind w:firstLine="643" w:firstLineChars="200"/>
        <w:rPr>
          <w:rFonts w:hint="eastAsia" w:ascii="仿宋" w:hAnsi="仿宋" w:eastAsia="仿宋" w:cs="Times New Roman"/>
          <w:sz w:val="32"/>
          <w:szCs w:val="32"/>
          <w:lang w:val="en-US" w:eastAsia="zh-CN"/>
        </w:rPr>
      </w:pPr>
      <w:r>
        <w:rPr>
          <w:rFonts w:hint="eastAsia" w:ascii="仿宋" w:hAnsi="仿宋" w:eastAsia="仿宋" w:cs="Times New Roman"/>
          <w:b/>
          <w:bCs/>
          <w:sz w:val="32"/>
          <w:szCs w:val="32"/>
          <w:lang w:val="en-US" w:eastAsia="zh-CN"/>
        </w:rPr>
        <w:t>第十九条</w:t>
      </w:r>
      <w:r>
        <w:rPr>
          <w:rFonts w:hint="eastAsia" w:ascii="仿宋" w:hAnsi="仿宋" w:eastAsia="仿宋" w:cs="Times New Roman"/>
          <w:sz w:val="32"/>
          <w:szCs w:val="32"/>
          <w:lang w:val="en-US" w:eastAsia="zh-CN"/>
        </w:rPr>
        <w:t xml:space="preserve"> 学院需要及时调整相关专业的人才培养方案，围绕着企业的业务设立课程，以此提高课程的实用性；企业参与课程的开发工作，并提供必要的内部培训。</w:t>
      </w:r>
    </w:p>
    <w:p>
      <w:pPr>
        <w:widowControl/>
        <w:shd w:val="clear" w:color="auto" w:fill="FFFFFF"/>
        <w:spacing w:line="600" w:lineRule="exact"/>
        <w:ind w:firstLine="643" w:firstLineChars="200"/>
        <w:rPr>
          <w:rFonts w:hint="eastAsia" w:ascii="仿宋" w:hAnsi="仿宋" w:eastAsia="仿宋" w:cs="Times New Roman"/>
          <w:b/>
          <w:bCs/>
          <w:sz w:val="32"/>
          <w:szCs w:val="32"/>
          <w:lang w:val="en-US" w:eastAsia="zh-CN"/>
        </w:rPr>
      </w:pPr>
      <w:r>
        <w:rPr>
          <w:rFonts w:hint="eastAsia" w:ascii="仿宋" w:hAnsi="仿宋" w:eastAsia="仿宋" w:cs="Times New Roman"/>
          <w:b/>
          <w:bCs/>
          <w:sz w:val="32"/>
          <w:szCs w:val="32"/>
          <w:lang w:val="en-US" w:eastAsia="zh-CN"/>
        </w:rPr>
        <w:t>第二十条</w:t>
      </w:r>
      <w:r>
        <w:rPr>
          <w:rFonts w:hint="eastAsia" w:ascii="仿宋" w:hAnsi="仿宋" w:eastAsia="仿宋" w:cs="Times New Roman"/>
          <w:sz w:val="32"/>
          <w:szCs w:val="32"/>
          <w:lang w:val="en-US" w:eastAsia="zh-CN"/>
        </w:rPr>
        <w:t> 学院要基于企业方所提供的实习、就业岗位进行推荐服务，同时不断修正人才培养的标准。同时希望企业提供实习、实践以及就业岗位，并对高校人才培养标准提出</w:t>
      </w:r>
      <w:r>
        <w:rPr>
          <w:rFonts w:hint="eastAsia" w:ascii="仿宋" w:hAnsi="仿宋" w:eastAsia="仿宋" w:cs="Times New Roman"/>
          <w:b/>
          <w:bCs/>
          <w:sz w:val="32"/>
          <w:szCs w:val="32"/>
          <w:lang w:val="en-US" w:eastAsia="zh-CN"/>
        </w:rPr>
        <w:t>建议。</w:t>
      </w:r>
    </w:p>
    <w:p>
      <w:pPr>
        <w:widowControl/>
        <w:shd w:val="clear" w:color="auto" w:fill="FFFFFF"/>
        <w:spacing w:line="600" w:lineRule="exact"/>
        <w:ind w:firstLine="643" w:firstLineChars="200"/>
        <w:rPr>
          <w:rFonts w:hint="eastAsia" w:ascii="仿宋" w:hAnsi="仿宋" w:eastAsia="仿宋" w:cs="Times New Roman"/>
          <w:b w:val="0"/>
          <w:bCs w:val="0"/>
          <w:sz w:val="32"/>
          <w:szCs w:val="32"/>
          <w:lang w:val="en-US" w:eastAsia="zh-CN"/>
        </w:rPr>
      </w:pPr>
      <w:r>
        <w:rPr>
          <w:rFonts w:hint="eastAsia" w:ascii="仿宋" w:hAnsi="仿宋" w:eastAsia="仿宋" w:cs="Times New Roman"/>
          <w:b/>
          <w:bCs/>
          <w:sz w:val="32"/>
          <w:szCs w:val="32"/>
          <w:lang w:val="en-US" w:eastAsia="zh-CN"/>
        </w:rPr>
        <w:t>第二十一条 </w:t>
      </w:r>
      <w:r>
        <w:rPr>
          <w:rFonts w:hint="eastAsia" w:ascii="仿宋" w:hAnsi="仿宋" w:eastAsia="仿宋" w:cs="Times New Roman"/>
          <w:b w:val="0"/>
          <w:bCs w:val="0"/>
          <w:sz w:val="32"/>
          <w:szCs w:val="32"/>
          <w:lang w:val="en-US" w:eastAsia="zh-CN"/>
        </w:rPr>
        <w:t>在企业的课堂教学可采用灵活多样的方式进行，根据人才培养方案的课程设置，学校与企业导师联合研究教学方式、方法和考核办法。</w:t>
      </w:r>
    </w:p>
    <w:p>
      <w:pPr>
        <w:widowControl/>
        <w:shd w:val="clear" w:color="auto" w:fill="FFFFFF"/>
        <w:spacing w:line="600" w:lineRule="exact"/>
        <w:ind w:firstLine="643" w:firstLineChars="200"/>
        <w:rPr>
          <w:rFonts w:hint="eastAsia" w:ascii="仿宋" w:hAnsi="仿宋" w:eastAsia="仿宋" w:cs="Times New Roman"/>
          <w:b w:val="0"/>
          <w:bCs w:val="0"/>
          <w:sz w:val="32"/>
          <w:szCs w:val="32"/>
          <w:lang w:val="en-US" w:eastAsia="zh-CN"/>
        </w:rPr>
      </w:pPr>
      <w:r>
        <w:rPr>
          <w:rFonts w:hint="eastAsia" w:ascii="仿宋" w:hAnsi="仿宋" w:eastAsia="仿宋" w:cs="Times New Roman"/>
          <w:b/>
          <w:bCs/>
          <w:sz w:val="32"/>
          <w:szCs w:val="32"/>
          <w:lang w:val="en-US" w:eastAsia="zh-CN"/>
        </w:rPr>
        <w:t>第二十二条 </w:t>
      </w:r>
      <w:r>
        <w:rPr>
          <w:rFonts w:hint="eastAsia" w:ascii="仿宋" w:hAnsi="仿宋" w:eastAsia="仿宋" w:cs="Times New Roman"/>
          <w:b w:val="0"/>
          <w:bCs w:val="0"/>
          <w:sz w:val="32"/>
          <w:szCs w:val="32"/>
          <w:lang w:val="en-US" w:eastAsia="zh-CN"/>
        </w:rPr>
        <w:t>在企业期间，各学院老师要做好人才培养相关课程的教学、考核与评价工作；教务员要做好教学过程材料的收集、分析和存档工作；辅导员要做好学生管理、评优、奖惩等方面的工作。</w:t>
      </w:r>
    </w:p>
    <w:p>
      <w:pPr>
        <w:widowControl/>
        <w:shd w:val="clear" w:color="auto" w:fill="FFFFFF"/>
        <w:spacing w:line="600" w:lineRule="exact"/>
        <w:ind w:firstLine="640" w:firstLineChars="200"/>
        <w:jc w:val="center"/>
        <w:rPr>
          <w:rFonts w:hint="eastAsia" w:ascii="黑体" w:hAnsi="黑体" w:eastAsia="黑体" w:cs="黑体"/>
          <w:b w:val="0"/>
          <w:bCs w:val="0"/>
          <w:sz w:val="32"/>
          <w:szCs w:val="32"/>
          <w:lang w:val="en-US" w:eastAsia="zh-CN"/>
        </w:rPr>
      </w:pPr>
    </w:p>
    <w:p>
      <w:pPr>
        <w:widowControl/>
        <w:shd w:val="clear" w:color="auto" w:fill="FFFFFF"/>
        <w:spacing w:line="600" w:lineRule="exact"/>
        <w:ind w:firstLine="640" w:firstLineChars="200"/>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第五章 附则</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Times New Roman"/>
          <w:b w:val="0"/>
          <w:bCs w:val="0"/>
          <w:sz w:val="32"/>
          <w:szCs w:val="32"/>
          <w:lang w:val="en-US" w:eastAsia="zh-CN"/>
        </w:rPr>
      </w:pPr>
      <w:r>
        <w:rPr>
          <w:rFonts w:hint="eastAsia" w:ascii="仿宋" w:hAnsi="仿宋" w:eastAsia="仿宋" w:cs="Times New Roman"/>
          <w:b/>
          <w:bCs/>
          <w:sz w:val="32"/>
          <w:szCs w:val="32"/>
          <w:lang w:val="en-US" w:eastAsia="zh-CN"/>
        </w:rPr>
        <w:t>第二十三条 </w:t>
      </w:r>
      <w:r>
        <w:rPr>
          <w:rFonts w:hint="eastAsia" w:ascii="仿宋" w:hAnsi="仿宋" w:eastAsia="仿宋" w:cs="Times New Roman"/>
          <w:b w:val="0"/>
          <w:bCs w:val="0"/>
          <w:sz w:val="32"/>
          <w:szCs w:val="32"/>
          <w:lang w:val="en-US" w:eastAsia="zh-CN"/>
        </w:rPr>
        <w:t>凡是成功组建并正式运行的产业学院的学校给予资金支持，经费从教务处教学建设专项资金中支出。</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Times New Roman"/>
          <w:b w:val="0"/>
          <w:bCs w:val="0"/>
          <w:sz w:val="32"/>
          <w:szCs w:val="32"/>
          <w:lang w:val="en-US" w:eastAsia="zh-CN"/>
        </w:rPr>
      </w:pPr>
      <w:r>
        <w:rPr>
          <w:rFonts w:hint="eastAsia" w:ascii="仿宋" w:hAnsi="仿宋" w:eastAsia="仿宋" w:cs="Times New Roman"/>
          <w:b/>
          <w:bCs/>
          <w:sz w:val="32"/>
          <w:szCs w:val="32"/>
          <w:lang w:val="en-US" w:eastAsia="zh-CN"/>
        </w:rPr>
        <w:t>第二十四条 </w:t>
      </w:r>
      <w:r>
        <w:rPr>
          <w:rFonts w:hint="eastAsia" w:ascii="仿宋" w:hAnsi="仿宋" w:eastAsia="仿宋" w:cs="Times New Roman"/>
          <w:b w:val="0"/>
          <w:bCs w:val="0"/>
          <w:sz w:val="32"/>
          <w:szCs w:val="32"/>
          <w:lang w:val="en-US" w:eastAsia="zh-CN"/>
        </w:rPr>
        <w:t>本试行办法由教务处负责解释。</w:t>
      </w:r>
    </w:p>
    <w:p>
      <w:pPr>
        <w:widowControl/>
        <w:shd w:val="clear" w:color="auto" w:fill="FFFFFF"/>
        <w:spacing w:line="600" w:lineRule="exact"/>
        <w:ind w:firstLine="643" w:firstLineChars="200"/>
        <w:rPr>
          <w:rFonts w:hint="eastAsia" w:ascii="仿宋" w:hAnsi="仿宋" w:eastAsia="仿宋" w:cs="Times New Roman"/>
          <w:b w:val="0"/>
          <w:bCs w:val="0"/>
          <w:sz w:val="32"/>
          <w:szCs w:val="32"/>
          <w:lang w:val="en-US" w:eastAsia="zh-CN"/>
        </w:rPr>
      </w:pPr>
      <w:r>
        <w:rPr>
          <w:rFonts w:hint="eastAsia" w:ascii="仿宋" w:hAnsi="仿宋" w:eastAsia="仿宋" w:cs="Times New Roman"/>
          <w:b/>
          <w:bCs/>
          <w:sz w:val="32"/>
          <w:szCs w:val="32"/>
          <w:lang w:val="en-US" w:eastAsia="zh-CN"/>
        </w:rPr>
        <w:t>第二十五条 </w:t>
      </w:r>
      <w:r>
        <w:rPr>
          <w:rFonts w:hint="eastAsia" w:ascii="仿宋" w:hAnsi="仿宋" w:eastAsia="仿宋" w:cs="Times New Roman"/>
          <w:b w:val="0"/>
          <w:bCs w:val="0"/>
          <w:sz w:val="32"/>
          <w:szCs w:val="32"/>
          <w:lang w:val="en-US" w:eastAsia="zh-CN"/>
        </w:rPr>
        <w:t>本办法未尽事宜，严格遵照国家有关规定和学校管理制度执行。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path/>
          <v:fill on="f" focussize="0,0"/>
          <v:stroke on="f" weight="0.5pt" joinstyle="miter"/>
          <v:imagedata o:title=""/>
          <o:lock v:ext="edit"/>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JmNTAxYTA0NTllZTU0OWY5NWY0MWNlMzBjNGU2OTYifQ=="/>
  </w:docVars>
  <w:rsids>
    <w:rsidRoot w:val="33BE5662"/>
    <w:rsid w:val="00012A80"/>
    <w:rsid w:val="00156699"/>
    <w:rsid w:val="001B5283"/>
    <w:rsid w:val="00282AEF"/>
    <w:rsid w:val="00360510"/>
    <w:rsid w:val="00376926"/>
    <w:rsid w:val="00497DA3"/>
    <w:rsid w:val="004A2E52"/>
    <w:rsid w:val="004B1F16"/>
    <w:rsid w:val="00504711"/>
    <w:rsid w:val="00566EF4"/>
    <w:rsid w:val="006A0597"/>
    <w:rsid w:val="00734E55"/>
    <w:rsid w:val="00925FF5"/>
    <w:rsid w:val="00984FDC"/>
    <w:rsid w:val="00A12098"/>
    <w:rsid w:val="00A26C44"/>
    <w:rsid w:val="00A270D8"/>
    <w:rsid w:val="00AA0B78"/>
    <w:rsid w:val="00B728AE"/>
    <w:rsid w:val="00B9731A"/>
    <w:rsid w:val="00BE5D67"/>
    <w:rsid w:val="00D662C1"/>
    <w:rsid w:val="00E5675D"/>
    <w:rsid w:val="00E73348"/>
    <w:rsid w:val="00FA7FE1"/>
    <w:rsid w:val="00FB14B0"/>
    <w:rsid w:val="00FB4657"/>
    <w:rsid w:val="00FE18A1"/>
    <w:rsid w:val="01A62AFA"/>
    <w:rsid w:val="02DF1A38"/>
    <w:rsid w:val="0492735D"/>
    <w:rsid w:val="062A532C"/>
    <w:rsid w:val="06A411DD"/>
    <w:rsid w:val="072A7AA6"/>
    <w:rsid w:val="08CE609D"/>
    <w:rsid w:val="09064C65"/>
    <w:rsid w:val="09DE4A06"/>
    <w:rsid w:val="0A627EAA"/>
    <w:rsid w:val="0C620F0B"/>
    <w:rsid w:val="0C6D596B"/>
    <w:rsid w:val="0DCC1488"/>
    <w:rsid w:val="0E0A2660"/>
    <w:rsid w:val="0E592DE1"/>
    <w:rsid w:val="0F071026"/>
    <w:rsid w:val="0F0C12C1"/>
    <w:rsid w:val="0F9C5CB6"/>
    <w:rsid w:val="10084199"/>
    <w:rsid w:val="103D7C22"/>
    <w:rsid w:val="11E20C24"/>
    <w:rsid w:val="13645999"/>
    <w:rsid w:val="14FE5904"/>
    <w:rsid w:val="167322CC"/>
    <w:rsid w:val="18600B73"/>
    <w:rsid w:val="18944B99"/>
    <w:rsid w:val="1A315881"/>
    <w:rsid w:val="1E8D220E"/>
    <w:rsid w:val="1EF50FAB"/>
    <w:rsid w:val="1F353930"/>
    <w:rsid w:val="1F51312D"/>
    <w:rsid w:val="1F556823"/>
    <w:rsid w:val="20603038"/>
    <w:rsid w:val="206F688D"/>
    <w:rsid w:val="244766E1"/>
    <w:rsid w:val="24BD0546"/>
    <w:rsid w:val="25C4014B"/>
    <w:rsid w:val="28546CDA"/>
    <w:rsid w:val="286973F6"/>
    <w:rsid w:val="287524EE"/>
    <w:rsid w:val="28D677B8"/>
    <w:rsid w:val="2A78261B"/>
    <w:rsid w:val="2C480ED5"/>
    <w:rsid w:val="2E503828"/>
    <w:rsid w:val="2EA412BA"/>
    <w:rsid w:val="2EC950D3"/>
    <w:rsid w:val="31675E66"/>
    <w:rsid w:val="32C04366"/>
    <w:rsid w:val="33BE5662"/>
    <w:rsid w:val="39487A70"/>
    <w:rsid w:val="3AB1520D"/>
    <w:rsid w:val="3AFF7D3B"/>
    <w:rsid w:val="3BAF0715"/>
    <w:rsid w:val="3CD47E04"/>
    <w:rsid w:val="3D41117B"/>
    <w:rsid w:val="3ED90FD8"/>
    <w:rsid w:val="3FAC4F31"/>
    <w:rsid w:val="3FDB1CA7"/>
    <w:rsid w:val="3FF939CD"/>
    <w:rsid w:val="41052E0E"/>
    <w:rsid w:val="43FD22B3"/>
    <w:rsid w:val="448564A5"/>
    <w:rsid w:val="48D125A1"/>
    <w:rsid w:val="4A48072C"/>
    <w:rsid w:val="4C0072BB"/>
    <w:rsid w:val="4CFE750B"/>
    <w:rsid w:val="4E84636D"/>
    <w:rsid w:val="4F4E3737"/>
    <w:rsid w:val="509C081D"/>
    <w:rsid w:val="50AB64CA"/>
    <w:rsid w:val="518B48B2"/>
    <w:rsid w:val="51D678CF"/>
    <w:rsid w:val="52483F72"/>
    <w:rsid w:val="543F031B"/>
    <w:rsid w:val="551D61C4"/>
    <w:rsid w:val="55AC6D33"/>
    <w:rsid w:val="58F87613"/>
    <w:rsid w:val="5CDE6B4C"/>
    <w:rsid w:val="5D536B46"/>
    <w:rsid w:val="62AF62D2"/>
    <w:rsid w:val="63E0137B"/>
    <w:rsid w:val="66B44384"/>
    <w:rsid w:val="6A004492"/>
    <w:rsid w:val="6E074870"/>
    <w:rsid w:val="70690225"/>
    <w:rsid w:val="71DA400E"/>
    <w:rsid w:val="7302116A"/>
    <w:rsid w:val="750037F8"/>
    <w:rsid w:val="761434D1"/>
    <w:rsid w:val="768216BE"/>
    <w:rsid w:val="76B305CE"/>
    <w:rsid w:val="7A475D06"/>
    <w:rsid w:val="7B4E3B26"/>
    <w:rsid w:val="7B876E2F"/>
    <w:rsid w:val="7B8816C3"/>
    <w:rsid w:val="7BBA0AD5"/>
    <w:rsid w:val="7E207966"/>
    <w:rsid w:val="7FEB43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Document Map"/>
    <w:basedOn w:val="1"/>
    <w:link w:val="16"/>
    <w:uiPriority w:val="0"/>
    <w:rPr>
      <w:rFonts w:ascii="宋体"/>
      <w:sz w:val="18"/>
      <w:szCs w:val="18"/>
    </w:rPr>
  </w:style>
  <w:style w:type="paragraph" w:styleId="3">
    <w:name w:val="annotation text"/>
    <w:basedOn w:val="1"/>
    <w:link w:val="12"/>
    <w:qFormat/>
    <w:uiPriority w:val="0"/>
    <w:pPr>
      <w:jc w:val="left"/>
    </w:pPr>
  </w:style>
  <w:style w:type="paragraph" w:styleId="4">
    <w:name w:val="Balloon Text"/>
    <w:basedOn w:val="1"/>
    <w:link w:val="14"/>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annotation subject"/>
    <w:basedOn w:val="3"/>
    <w:next w:val="3"/>
    <w:link w:val="13"/>
    <w:qFormat/>
    <w:uiPriority w:val="0"/>
    <w:rPr>
      <w:b/>
      <w:bCs/>
    </w:rPr>
  </w:style>
  <w:style w:type="character" w:styleId="10">
    <w:name w:val="Strong"/>
    <w:basedOn w:val="9"/>
    <w:qFormat/>
    <w:uiPriority w:val="0"/>
    <w:rPr>
      <w:b/>
    </w:rPr>
  </w:style>
  <w:style w:type="character" w:styleId="11">
    <w:name w:val="annotation reference"/>
    <w:basedOn w:val="9"/>
    <w:qFormat/>
    <w:uiPriority w:val="0"/>
    <w:rPr>
      <w:sz w:val="21"/>
      <w:szCs w:val="21"/>
    </w:rPr>
  </w:style>
  <w:style w:type="character" w:customStyle="1" w:styleId="12">
    <w:name w:val="批注文字 字符"/>
    <w:basedOn w:val="9"/>
    <w:link w:val="3"/>
    <w:qFormat/>
    <w:uiPriority w:val="0"/>
    <w:rPr>
      <w:kern w:val="2"/>
      <w:sz w:val="21"/>
      <w:szCs w:val="24"/>
    </w:rPr>
  </w:style>
  <w:style w:type="character" w:customStyle="1" w:styleId="13">
    <w:name w:val="批注主题 字符"/>
    <w:basedOn w:val="12"/>
    <w:link w:val="7"/>
    <w:qFormat/>
    <w:uiPriority w:val="0"/>
    <w:rPr>
      <w:b/>
      <w:bCs/>
      <w:kern w:val="2"/>
      <w:sz w:val="21"/>
      <w:szCs w:val="24"/>
    </w:rPr>
  </w:style>
  <w:style w:type="character" w:customStyle="1" w:styleId="14">
    <w:name w:val="批注框文本 字符"/>
    <w:basedOn w:val="9"/>
    <w:link w:val="4"/>
    <w:qFormat/>
    <w:uiPriority w:val="0"/>
    <w:rPr>
      <w:kern w:val="2"/>
      <w:sz w:val="18"/>
      <w:szCs w:val="18"/>
    </w:rPr>
  </w:style>
  <w:style w:type="paragraph" w:customStyle="1" w:styleId="15">
    <w:name w:val="修订1"/>
    <w:hidden/>
    <w:semiHidden/>
    <w:qFormat/>
    <w:uiPriority w:val="99"/>
    <w:rPr>
      <w:rFonts w:ascii="Calibri" w:hAnsi="Calibri" w:eastAsia="宋体" w:cs="Times New Roman"/>
      <w:kern w:val="2"/>
      <w:sz w:val="21"/>
      <w:szCs w:val="24"/>
      <w:lang w:val="en-US" w:eastAsia="zh-CN" w:bidi="ar-SA"/>
    </w:rPr>
  </w:style>
  <w:style w:type="character" w:customStyle="1" w:styleId="16">
    <w:name w:val="文档结构图 字符"/>
    <w:basedOn w:val="9"/>
    <w:link w:val="2"/>
    <w:qFormat/>
    <w:uiPriority w:val="0"/>
    <w:rPr>
      <w:rFonts w:ascii="宋体"/>
      <w:kern w:val="2"/>
      <w:sz w:val="18"/>
      <w:szCs w:val="18"/>
    </w:rPr>
  </w:style>
  <w:style w:type="paragraph" w:styleId="1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F9F1F4-5EB8-4DD2-8447-60384847DBAC}">
  <ds:schemaRefs/>
</ds:datastoreItem>
</file>

<file path=docProps/app.xml><?xml version="1.0" encoding="utf-8"?>
<Properties xmlns="http://schemas.openxmlformats.org/officeDocument/2006/extended-properties" xmlns:vt="http://schemas.openxmlformats.org/officeDocument/2006/docPropsVTypes">
  <Template>Normal</Template>
  <Pages>6</Pages>
  <Words>421</Words>
  <Characters>2406</Characters>
  <Lines>20</Lines>
  <Paragraphs>5</Paragraphs>
  <TotalTime>0</TotalTime>
  <ScaleCrop>false</ScaleCrop>
  <LinksUpToDate>false</LinksUpToDate>
  <CharactersWithSpaces>2822</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2020-02-26T06:29:00Z</dcterms:created>
  <dc:creator>FengHuiya</dc:creator>
  <cp:lastModifiedBy>FengHuiya</cp:lastModifiedBy>
  <cp:lastPrinted>2019-11-14T02:19:00Z</cp:lastPrinted>
  <dcterms:modified xsi:type="dcterms:W3CDTF">2023-09-28T02:35:45Z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D4C022AD9DF9414A8191D9B50D9E633E_12</vt:lpwstr>
  </property>
</Properties>
</file>